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3A6CA" w14:textId="77777777" w:rsidR="00C54D58" w:rsidRPr="00C54D58" w:rsidRDefault="00C54D58" w:rsidP="00C54D58">
      <w:pPr>
        <w:ind w:right="-146"/>
        <w:jc w:val="both"/>
        <w:rPr>
          <w:rFonts w:eastAsia="Times"/>
          <w:sz w:val="20"/>
          <w:szCs w:val="20"/>
          <w:lang w:eastAsia="en-GB"/>
        </w:rPr>
      </w:pPr>
    </w:p>
    <w:p w14:paraId="3E3270AB" w14:textId="77777777" w:rsidR="00C54D58" w:rsidRDefault="00C54D58" w:rsidP="00C54D58">
      <w:pPr>
        <w:ind w:right="-146"/>
        <w:jc w:val="both"/>
        <w:rPr>
          <w:rFonts w:eastAsia="Times"/>
          <w:sz w:val="20"/>
          <w:szCs w:val="20"/>
          <w:lang w:eastAsia="en-GB"/>
        </w:rPr>
      </w:pPr>
    </w:p>
    <w:p w14:paraId="30192F6E" w14:textId="50081AF0" w:rsidR="00C54D58" w:rsidRDefault="00C54D58" w:rsidP="00C54D58">
      <w:pPr>
        <w:ind w:right="-146"/>
        <w:jc w:val="both"/>
        <w:rPr>
          <w:rFonts w:eastAsia="Times"/>
          <w:sz w:val="20"/>
          <w:szCs w:val="20"/>
          <w:lang w:eastAsia="en-GB"/>
        </w:rPr>
      </w:pPr>
      <w:r w:rsidRPr="00C54D58">
        <w:rPr>
          <w:rFonts w:eastAsia="Times"/>
          <w:sz w:val="20"/>
          <w:szCs w:val="20"/>
          <w:lang w:eastAsia="en-GB"/>
        </w:rPr>
        <w:t>TCL/KW</w:t>
      </w:r>
      <w:r w:rsidR="008737AD">
        <w:rPr>
          <w:rFonts w:eastAsia="Times"/>
          <w:sz w:val="20"/>
          <w:szCs w:val="20"/>
          <w:lang w:eastAsia="en-GB"/>
        </w:rPr>
        <w:t>S</w:t>
      </w:r>
    </w:p>
    <w:p w14:paraId="513D6A99" w14:textId="77777777" w:rsidR="00C54D58" w:rsidRDefault="00C54D58" w:rsidP="00C54D58">
      <w:pPr>
        <w:ind w:right="-146"/>
        <w:jc w:val="both"/>
        <w:rPr>
          <w:rFonts w:eastAsia="Times"/>
          <w:sz w:val="20"/>
          <w:szCs w:val="20"/>
          <w:lang w:eastAsia="en-GB"/>
        </w:rPr>
      </w:pPr>
    </w:p>
    <w:p w14:paraId="3C2F4F0B" w14:textId="77777777" w:rsidR="00C54D58" w:rsidRDefault="00C54D58" w:rsidP="00C54D58">
      <w:pPr>
        <w:ind w:right="-146"/>
        <w:jc w:val="both"/>
        <w:rPr>
          <w:rFonts w:eastAsia="Times"/>
          <w:sz w:val="20"/>
          <w:szCs w:val="20"/>
          <w:lang w:eastAsia="en-GB"/>
        </w:rPr>
      </w:pPr>
    </w:p>
    <w:p w14:paraId="7DF81C34" w14:textId="77777777" w:rsidR="00C54D58" w:rsidRPr="00C54D58" w:rsidRDefault="00C54D58" w:rsidP="00C54D58">
      <w:pPr>
        <w:ind w:right="-146"/>
        <w:jc w:val="both"/>
        <w:rPr>
          <w:rFonts w:eastAsia="Times"/>
          <w:sz w:val="20"/>
          <w:szCs w:val="20"/>
          <w:lang w:eastAsia="en-GB"/>
        </w:rPr>
      </w:pPr>
    </w:p>
    <w:p w14:paraId="325EF479" w14:textId="77777777" w:rsidR="00C54D58" w:rsidRPr="00C54D58" w:rsidRDefault="00C54D58" w:rsidP="00C54D58">
      <w:pPr>
        <w:ind w:right="-146"/>
        <w:jc w:val="both"/>
        <w:rPr>
          <w:rFonts w:eastAsia="Times"/>
          <w:sz w:val="20"/>
          <w:szCs w:val="20"/>
          <w:lang w:eastAsia="en-GB"/>
        </w:rPr>
      </w:pPr>
    </w:p>
    <w:p w14:paraId="7FD589EA" w14:textId="0570B7CA" w:rsidR="00C54D58" w:rsidRPr="00C54D58" w:rsidRDefault="00B244A5" w:rsidP="00C54D58">
      <w:pPr>
        <w:ind w:right="-146"/>
        <w:jc w:val="both"/>
        <w:rPr>
          <w:rFonts w:eastAsia="Times"/>
          <w:sz w:val="20"/>
          <w:szCs w:val="20"/>
          <w:lang w:eastAsia="en-GB"/>
        </w:rPr>
      </w:pPr>
      <w:r>
        <w:rPr>
          <w:rFonts w:eastAsia="Times"/>
          <w:sz w:val="20"/>
          <w:szCs w:val="20"/>
          <w:lang w:eastAsia="en-GB"/>
        </w:rPr>
        <w:t>May</w:t>
      </w:r>
      <w:r w:rsidR="00C54D58" w:rsidRPr="00C54D58">
        <w:rPr>
          <w:rFonts w:eastAsia="Times"/>
          <w:sz w:val="20"/>
          <w:szCs w:val="20"/>
          <w:lang w:eastAsia="en-GB"/>
        </w:rPr>
        <w:t xml:space="preserve"> </w:t>
      </w:r>
      <w:r w:rsidR="000C0CC4">
        <w:rPr>
          <w:rFonts w:eastAsia="Times"/>
          <w:sz w:val="20"/>
          <w:szCs w:val="20"/>
          <w:lang w:eastAsia="en-GB"/>
        </w:rPr>
        <w:t>2026</w:t>
      </w:r>
    </w:p>
    <w:p w14:paraId="3E18CC8B" w14:textId="77777777" w:rsidR="00C54D58" w:rsidRPr="00C54D58" w:rsidRDefault="00C54D58" w:rsidP="00C54D58">
      <w:pPr>
        <w:ind w:right="-146"/>
        <w:jc w:val="both"/>
        <w:rPr>
          <w:rFonts w:eastAsia="Times"/>
          <w:sz w:val="20"/>
          <w:szCs w:val="20"/>
          <w:lang w:eastAsia="en-GB"/>
        </w:rPr>
      </w:pPr>
    </w:p>
    <w:p w14:paraId="586BD81F" w14:textId="77777777" w:rsidR="00C54D58" w:rsidRPr="00C54D58" w:rsidRDefault="00C54D58" w:rsidP="00C54D58">
      <w:pPr>
        <w:ind w:right="-146"/>
        <w:jc w:val="both"/>
        <w:rPr>
          <w:rFonts w:eastAsia="Times"/>
          <w:sz w:val="20"/>
          <w:szCs w:val="20"/>
          <w:lang w:eastAsia="en-GB"/>
        </w:rPr>
      </w:pPr>
    </w:p>
    <w:p w14:paraId="3C4EFF1E" w14:textId="77777777" w:rsidR="00C54D58" w:rsidRPr="00C54D58" w:rsidRDefault="00C54D58" w:rsidP="00C54D58">
      <w:pPr>
        <w:ind w:right="-146"/>
        <w:jc w:val="both"/>
        <w:rPr>
          <w:rFonts w:eastAsia="Times"/>
          <w:sz w:val="20"/>
          <w:szCs w:val="20"/>
          <w:lang w:eastAsia="en-GB"/>
        </w:rPr>
      </w:pPr>
    </w:p>
    <w:p w14:paraId="3D9E0448" w14:textId="77777777" w:rsidR="00C54D58" w:rsidRPr="00C54D58" w:rsidRDefault="00C54D58" w:rsidP="00C54D58">
      <w:pPr>
        <w:ind w:right="-146"/>
        <w:jc w:val="both"/>
        <w:rPr>
          <w:rFonts w:eastAsia="Times"/>
          <w:sz w:val="20"/>
          <w:szCs w:val="20"/>
          <w:lang w:eastAsia="en-GB"/>
        </w:rPr>
      </w:pPr>
    </w:p>
    <w:p w14:paraId="72170496" w14:textId="77777777" w:rsidR="00C54D58" w:rsidRPr="00A97154" w:rsidRDefault="00C54D58" w:rsidP="00C54D58">
      <w:pPr>
        <w:ind w:right="-146"/>
        <w:jc w:val="both"/>
        <w:rPr>
          <w:rFonts w:eastAsia="Times"/>
          <w:sz w:val="20"/>
          <w:szCs w:val="20"/>
          <w:lang w:eastAsia="en-GB"/>
        </w:rPr>
      </w:pPr>
      <w:r w:rsidRPr="00A97154">
        <w:rPr>
          <w:rFonts w:eastAsia="Times"/>
          <w:sz w:val="20"/>
          <w:szCs w:val="20"/>
          <w:lang w:eastAsia="en-GB"/>
        </w:rPr>
        <w:t>Dear Parent(s) / Carer(s)</w:t>
      </w:r>
    </w:p>
    <w:p w14:paraId="7817E4CD" w14:textId="77777777" w:rsidR="00C54D58" w:rsidRPr="00A97154" w:rsidRDefault="00C54D58" w:rsidP="00C54D58">
      <w:pPr>
        <w:ind w:right="-146"/>
        <w:jc w:val="both"/>
        <w:rPr>
          <w:rFonts w:eastAsia="Times"/>
          <w:sz w:val="20"/>
          <w:szCs w:val="20"/>
          <w:lang w:eastAsia="en-GB"/>
        </w:rPr>
      </w:pPr>
    </w:p>
    <w:p w14:paraId="47B1857B" w14:textId="77777777" w:rsidR="00C54D58" w:rsidRPr="00A97154" w:rsidRDefault="00C54D58" w:rsidP="00C54D58">
      <w:pPr>
        <w:ind w:right="-146"/>
        <w:jc w:val="center"/>
        <w:rPr>
          <w:rFonts w:eastAsia="Times"/>
          <w:b/>
          <w:sz w:val="20"/>
          <w:szCs w:val="20"/>
          <w:u w:val="single"/>
          <w:lang w:eastAsia="en-GB"/>
        </w:rPr>
      </w:pPr>
      <w:r w:rsidRPr="00A97154">
        <w:rPr>
          <w:rFonts w:eastAsia="Times"/>
          <w:b/>
          <w:sz w:val="20"/>
          <w:szCs w:val="20"/>
          <w:u w:val="single"/>
          <w:lang w:eastAsia="en-GB"/>
        </w:rPr>
        <w:t>Medical Information</w:t>
      </w:r>
    </w:p>
    <w:p w14:paraId="005AA704" w14:textId="77777777" w:rsidR="00C54D58" w:rsidRPr="00A97154" w:rsidRDefault="00C54D58" w:rsidP="00C54D58">
      <w:pPr>
        <w:ind w:right="-146"/>
        <w:jc w:val="both"/>
        <w:rPr>
          <w:rFonts w:eastAsia="Times"/>
          <w:sz w:val="20"/>
          <w:szCs w:val="20"/>
          <w:lang w:eastAsia="en-GB"/>
        </w:rPr>
      </w:pPr>
    </w:p>
    <w:p w14:paraId="699EF3B6" w14:textId="77777777" w:rsidR="00A97154" w:rsidRPr="00A97154" w:rsidRDefault="00A97154" w:rsidP="00A97154">
      <w:pPr>
        <w:ind w:right="-146"/>
        <w:jc w:val="both"/>
        <w:rPr>
          <w:rFonts w:eastAsia="Times"/>
          <w:sz w:val="20"/>
          <w:szCs w:val="20"/>
          <w:lang w:eastAsia="en-GB"/>
        </w:rPr>
      </w:pPr>
      <w:r w:rsidRPr="00A97154">
        <w:rPr>
          <w:rFonts w:eastAsia="Times"/>
          <w:sz w:val="20"/>
          <w:szCs w:val="20"/>
          <w:lang w:eastAsia="en-GB"/>
        </w:rPr>
        <w:t>Your child’s welfare in school is important to us. To enable us to give the best possible care to our students, we require up-to-date medical information for our records.</w:t>
      </w:r>
    </w:p>
    <w:p w14:paraId="41081FD5" w14:textId="77777777" w:rsidR="00A97154" w:rsidRPr="00A97154" w:rsidRDefault="00A97154" w:rsidP="00A97154">
      <w:pPr>
        <w:ind w:right="-146"/>
        <w:jc w:val="both"/>
        <w:rPr>
          <w:rFonts w:eastAsia="Times"/>
          <w:sz w:val="20"/>
          <w:szCs w:val="20"/>
          <w:lang w:eastAsia="en-GB"/>
        </w:rPr>
      </w:pPr>
    </w:p>
    <w:p w14:paraId="11F88E12" w14:textId="77777777" w:rsidR="00A97154" w:rsidRPr="00A97154" w:rsidRDefault="00A97154" w:rsidP="00A97154">
      <w:pPr>
        <w:ind w:right="-146"/>
        <w:jc w:val="both"/>
        <w:rPr>
          <w:rFonts w:eastAsia="Times"/>
          <w:sz w:val="20"/>
          <w:szCs w:val="20"/>
          <w:lang w:eastAsia="en-GB"/>
        </w:rPr>
      </w:pPr>
      <w:r w:rsidRPr="00A97154">
        <w:rPr>
          <w:rFonts w:eastAsia="Times"/>
          <w:sz w:val="20"/>
          <w:szCs w:val="20"/>
          <w:lang w:eastAsia="en-GB"/>
        </w:rPr>
        <w:t>It is school policy that students do not carry their own medication around school (</w:t>
      </w:r>
      <w:proofErr w:type="gramStart"/>
      <w:r w:rsidRPr="00A97154">
        <w:rPr>
          <w:rFonts w:eastAsia="Times"/>
          <w:sz w:val="20"/>
          <w:szCs w:val="20"/>
          <w:lang w:eastAsia="en-GB"/>
        </w:rPr>
        <w:t>with the exception of</w:t>
      </w:r>
      <w:proofErr w:type="gramEnd"/>
      <w:r w:rsidRPr="00A97154">
        <w:rPr>
          <w:rFonts w:eastAsia="Times"/>
          <w:sz w:val="20"/>
          <w:szCs w:val="20"/>
          <w:lang w:eastAsia="en-GB"/>
        </w:rPr>
        <w:t xml:space="preserve"> inhalers and EpiPens), unless this has been agreed as part of an individual healthcare plan.</w:t>
      </w:r>
    </w:p>
    <w:p w14:paraId="4E41C4DF" w14:textId="77777777" w:rsidR="00A97154" w:rsidRPr="00A97154" w:rsidRDefault="00A97154" w:rsidP="00A97154">
      <w:pPr>
        <w:ind w:right="-146"/>
        <w:jc w:val="both"/>
        <w:rPr>
          <w:rFonts w:eastAsia="Times"/>
          <w:sz w:val="20"/>
          <w:szCs w:val="20"/>
          <w:lang w:eastAsia="en-GB"/>
        </w:rPr>
      </w:pPr>
    </w:p>
    <w:p w14:paraId="076F132C" w14:textId="77777777" w:rsidR="00A97154" w:rsidRPr="00A97154" w:rsidRDefault="00A97154" w:rsidP="00A97154">
      <w:pPr>
        <w:ind w:right="-146"/>
        <w:jc w:val="both"/>
        <w:rPr>
          <w:rFonts w:eastAsia="Times"/>
          <w:sz w:val="20"/>
          <w:szCs w:val="20"/>
          <w:lang w:eastAsia="en-GB"/>
        </w:rPr>
      </w:pPr>
      <w:r w:rsidRPr="00A97154">
        <w:rPr>
          <w:rFonts w:eastAsia="Times"/>
          <w:sz w:val="20"/>
          <w:szCs w:val="20"/>
          <w:lang w:eastAsia="en-GB"/>
        </w:rPr>
        <w:t>Pain relief (paracetamol) can be given in school if required, provided a consent form signed by parent(s) / carer(s) has been returned to a member of the First Aid team. Verbal consent will no longer be accepted. Medication will not normally be given if a child has already taken pain relief at home.</w:t>
      </w:r>
    </w:p>
    <w:p w14:paraId="129969D2" w14:textId="77777777" w:rsidR="00A97154" w:rsidRPr="00A97154" w:rsidRDefault="00A97154" w:rsidP="00A97154">
      <w:pPr>
        <w:ind w:right="-146"/>
        <w:jc w:val="both"/>
        <w:rPr>
          <w:rFonts w:eastAsia="Times"/>
          <w:sz w:val="20"/>
          <w:szCs w:val="20"/>
          <w:lang w:eastAsia="en-GB"/>
        </w:rPr>
      </w:pPr>
    </w:p>
    <w:p w14:paraId="4B3F2F2A" w14:textId="77777777" w:rsidR="00A97154" w:rsidRPr="00A97154" w:rsidRDefault="00A97154" w:rsidP="00A97154">
      <w:pPr>
        <w:ind w:right="-146"/>
        <w:jc w:val="both"/>
        <w:rPr>
          <w:rFonts w:eastAsia="Times"/>
          <w:sz w:val="20"/>
          <w:szCs w:val="20"/>
          <w:lang w:eastAsia="en-GB"/>
        </w:rPr>
      </w:pPr>
      <w:r w:rsidRPr="00A97154">
        <w:rPr>
          <w:rFonts w:eastAsia="Times"/>
          <w:sz w:val="20"/>
          <w:szCs w:val="20"/>
          <w:lang w:eastAsia="en-GB"/>
        </w:rPr>
        <w:t>If your child requires prescribed medication in school, it must be provided in the original container with the name of the child, dose and expiry date clearly visible. A ‘Consent to Administer Medicine’ form must also be completed.</w:t>
      </w:r>
    </w:p>
    <w:p w14:paraId="3ECF2703" w14:textId="77777777" w:rsidR="00A97154" w:rsidRPr="00A97154" w:rsidRDefault="00A97154" w:rsidP="00A97154">
      <w:pPr>
        <w:ind w:right="-146"/>
        <w:jc w:val="both"/>
        <w:rPr>
          <w:rFonts w:eastAsia="Times"/>
          <w:sz w:val="20"/>
          <w:szCs w:val="20"/>
          <w:lang w:eastAsia="en-GB"/>
        </w:rPr>
      </w:pPr>
    </w:p>
    <w:p w14:paraId="5201303B" w14:textId="77777777" w:rsidR="00A97154" w:rsidRPr="00A97154" w:rsidRDefault="00A97154" w:rsidP="00A97154">
      <w:pPr>
        <w:ind w:right="-146"/>
        <w:jc w:val="both"/>
        <w:rPr>
          <w:rFonts w:eastAsia="Times"/>
          <w:sz w:val="20"/>
          <w:szCs w:val="20"/>
          <w:lang w:eastAsia="en-GB"/>
        </w:rPr>
      </w:pPr>
      <w:r w:rsidRPr="00A97154">
        <w:rPr>
          <w:rFonts w:eastAsia="Times"/>
          <w:sz w:val="20"/>
          <w:szCs w:val="20"/>
          <w:lang w:eastAsia="en-GB"/>
        </w:rPr>
        <w:t>Certain medical conditions will require a meeting between parent(s) / carer(s), our visiting nurse from Solihull Care Trust, Charlotte Cooper, the SENCO and a member of the First Aid team. An individual healthcare plan may need to be created to meet your child’s needs.</w:t>
      </w:r>
    </w:p>
    <w:p w14:paraId="3EE397FB" w14:textId="77777777" w:rsidR="00A97154" w:rsidRPr="00A97154" w:rsidRDefault="00A97154" w:rsidP="00A97154">
      <w:pPr>
        <w:ind w:right="-146"/>
        <w:jc w:val="both"/>
        <w:rPr>
          <w:rFonts w:eastAsia="Times"/>
          <w:sz w:val="20"/>
          <w:szCs w:val="20"/>
          <w:lang w:eastAsia="en-GB"/>
        </w:rPr>
      </w:pPr>
    </w:p>
    <w:p w14:paraId="12A41656" w14:textId="77777777" w:rsidR="00A97154" w:rsidRPr="00A97154" w:rsidRDefault="00A97154" w:rsidP="00A97154">
      <w:pPr>
        <w:ind w:right="-146"/>
        <w:jc w:val="both"/>
        <w:rPr>
          <w:rFonts w:eastAsia="Times"/>
          <w:sz w:val="20"/>
          <w:szCs w:val="20"/>
          <w:lang w:eastAsia="en-GB"/>
        </w:rPr>
      </w:pPr>
      <w:r w:rsidRPr="00A97154">
        <w:rPr>
          <w:rFonts w:eastAsia="Times"/>
          <w:sz w:val="20"/>
          <w:szCs w:val="20"/>
          <w:lang w:eastAsia="en-GB"/>
        </w:rPr>
        <w:t>Children requiring medication during the school day for ADHD will also have an individual healthcare plan in school, and a meeting between parent(s) / carer(s) and the SENCO is required to create this.</w:t>
      </w:r>
    </w:p>
    <w:p w14:paraId="0BCBEFC0" w14:textId="77777777" w:rsidR="00A97154" w:rsidRPr="00A97154" w:rsidRDefault="00A97154" w:rsidP="00A97154">
      <w:pPr>
        <w:ind w:right="-146"/>
        <w:jc w:val="both"/>
        <w:rPr>
          <w:rFonts w:eastAsia="Times"/>
          <w:sz w:val="20"/>
          <w:szCs w:val="20"/>
          <w:lang w:eastAsia="en-GB"/>
        </w:rPr>
      </w:pPr>
    </w:p>
    <w:p w14:paraId="3BF99EFC" w14:textId="77777777" w:rsidR="00A97154" w:rsidRPr="00A97154" w:rsidRDefault="00A97154" w:rsidP="00A97154">
      <w:pPr>
        <w:ind w:right="-146"/>
        <w:jc w:val="both"/>
        <w:rPr>
          <w:rFonts w:eastAsia="Times"/>
          <w:sz w:val="20"/>
          <w:szCs w:val="20"/>
          <w:lang w:eastAsia="en-GB"/>
        </w:rPr>
      </w:pPr>
      <w:r w:rsidRPr="00A97154">
        <w:rPr>
          <w:rFonts w:eastAsia="Times"/>
          <w:sz w:val="20"/>
          <w:szCs w:val="20"/>
          <w:lang w:eastAsia="en-GB"/>
        </w:rPr>
        <w:t>Any changes to your child’s medication or medical needs must be provided in writing. Medication that has been missed at home will not normally be administered by a member of the First Aid team unless agreed as part of an individual healthcare plan or following medical advice.</w:t>
      </w:r>
    </w:p>
    <w:p w14:paraId="4463621B" w14:textId="77777777" w:rsidR="00A97154" w:rsidRPr="00A97154" w:rsidRDefault="00A97154" w:rsidP="00A97154">
      <w:pPr>
        <w:ind w:right="-146"/>
        <w:jc w:val="both"/>
        <w:rPr>
          <w:rFonts w:eastAsia="Times"/>
          <w:sz w:val="20"/>
          <w:szCs w:val="20"/>
          <w:lang w:eastAsia="en-GB"/>
        </w:rPr>
      </w:pPr>
    </w:p>
    <w:p w14:paraId="7254F6CC" w14:textId="77777777" w:rsidR="00A97154" w:rsidRPr="00A97154" w:rsidRDefault="00A97154" w:rsidP="00A97154">
      <w:pPr>
        <w:ind w:right="-146"/>
        <w:jc w:val="both"/>
        <w:rPr>
          <w:rFonts w:eastAsia="Times"/>
          <w:sz w:val="20"/>
          <w:szCs w:val="20"/>
          <w:lang w:eastAsia="en-GB"/>
        </w:rPr>
      </w:pPr>
      <w:r w:rsidRPr="00A97154">
        <w:rPr>
          <w:rFonts w:eastAsia="Times"/>
          <w:sz w:val="20"/>
          <w:szCs w:val="20"/>
          <w:lang w:eastAsia="en-GB"/>
        </w:rPr>
        <w:t>All medication brought into school must be handed directly to a member of the First Aid team or Receptionist at the start of the school day.</w:t>
      </w:r>
    </w:p>
    <w:p w14:paraId="2066E377" w14:textId="77777777" w:rsidR="00A97154" w:rsidRPr="00A97154" w:rsidRDefault="00A97154" w:rsidP="00A97154">
      <w:pPr>
        <w:ind w:right="-146"/>
        <w:jc w:val="both"/>
        <w:rPr>
          <w:rFonts w:eastAsia="Times"/>
          <w:sz w:val="20"/>
          <w:szCs w:val="20"/>
          <w:lang w:eastAsia="en-GB"/>
        </w:rPr>
      </w:pPr>
    </w:p>
    <w:p w14:paraId="408CD45D" w14:textId="77777777" w:rsidR="00A97154" w:rsidRPr="00A97154" w:rsidRDefault="00A97154" w:rsidP="00A97154">
      <w:pPr>
        <w:ind w:right="-146"/>
        <w:jc w:val="both"/>
        <w:rPr>
          <w:rFonts w:eastAsia="Times"/>
          <w:sz w:val="20"/>
          <w:szCs w:val="20"/>
          <w:lang w:eastAsia="en-GB"/>
        </w:rPr>
      </w:pPr>
      <w:r w:rsidRPr="00A97154">
        <w:rPr>
          <w:rFonts w:eastAsia="Times"/>
          <w:sz w:val="20"/>
          <w:szCs w:val="20"/>
          <w:lang w:eastAsia="en-GB"/>
        </w:rPr>
        <w:t>Parents / carers are responsible for providing medication and ensuring it is replaced prior to its expiry date.</w:t>
      </w:r>
    </w:p>
    <w:p w14:paraId="75BBCF1F" w14:textId="77777777" w:rsidR="00A97154" w:rsidRPr="00A97154" w:rsidRDefault="00A97154" w:rsidP="00A97154">
      <w:pPr>
        <w:ind w:right="-146"/>
        <w:jc w:val="both"/>
        <w:rPr>
          <w:rFonts w:eastAsia="Times"/>
          <w:sz w:val="20"/>
          <w:szCs w:val="20"/>
          <w:lang w:eastAsia="en-GB"/>
        </w:rPr>
      </w:pPr>
    </w:p>
    <w:p w14:paraId="40EB5322" w14:textId="21B4FA9A" w:rsidR="00A97154" w:rsidRPr="00A97154" w:rsidRDefault="00A97154" w:rsidP="00A97154">
      <w:pPr>
        <w:ind w:right="-146"/>
        <w:jc w:val="both"/>
        <w:rPr>
          <w:rFonts w:eastAsia="Times"/>
          <w:sz w:val="20"/>
          <w:szCs w:val="20"/>
          <w:lang w:eastAsia="en-GB"/>
        </w:rPr>
      </w:pPr>
      <w:proofErr w:type="gramStart"/>
      <w:r w:rsidRPr="00A97154">
        <w:rPr>
          <w:rFonts w:eastAsia="Times"/>
          <w:sz w:val="20"/>
          <w:szCs w:val="20"/>
          <w:lang w:eastAsia="en-GB"/>
        </w:rPr>
        <w:t>In the event that</w:t>
      </w:r>
      <w:proofErr w:type="gramEnd"/>
      <w:r w:rsidRPr="00A97154">
        <w:rPr>
          <w:rFonts w:eastAsia="Times"/>
          <w:sz w:val="20"/>
          <w:szCs w:val="20"/>
          <w:lang w:eastAsia="en-GB"/>
        </w:rPr>
        <w:t xml:space="preserve"> your child becomes unwell at school or sustains an injury that requires them to leave the premises, parents / carers will be contacted and asked to collect their child from school.</w:t>
      </w:r>
    </w:p>
    <w:p w14:paraId="267A1D98" w14:textId="77777777" w:rsidR="00A97154" w:rsidRPr="00A97154" w:rsidRDefault="00A97154" w:rsidP="00A97154">
      <w:pPr>
        <w:ind w:right="-146"/>
        <w:jc w:val="both"/>
        <w:rPr>
          <w:rFonts w:eastAsia="Times"/>
          <w:sz w:val="20"/>
          <w:szCs w:val="20"/>
          <w:lang w:eastAsia="en-GB"/>
        </w:rPr>
      </w:pPr>
    </w:p>
    <w:p w14:paraId="14F86577" w14:textId="77777777" w:rsidR="00A97154" w:rsidRPr="00A97154" w:rsidRDefault="00A97154" w:rsidP="00A97154">
      <w:pPr>
        <w:ind w:right="-146"/>
        <w:jc w:val="both"/>
        <w:rPr>
          <w:rFonts w:eastAsia="Times"/>
          <w:sz w:val="20"/>
          <w:szCs w:val="20"/>
          <w:lang w:eastAsia="en-GB"/>
        </w:rPr>
      </w:pPr>
      <w:r w:rsidRPr="00A97154">
        <w:rPr>
          <w:rFonts w:eastAsia="Times"/>
          <w:sz w:val="20"/>
          <w:szCs w:val="20"/>
          <w:lang w:eastAsia="en-GB"/>
        </w:rPr>
        <w:t>Yours faithfully</w:t>
      </w:r>
    </w:p>
    <w:p w14:paraId="12036573" w14:textId="77777777" w:rsidR="00C54D58" w:rsidRPr="00A97154" w:rsidRDefault="00C54D58" w:rsidP="00C54D58">
      <w:pPr>
        <w:ind w:right="-146"/>
        <w:jc w:val="both"/>
        <w:rPr>
          <w:rFonts w:eastAsia="Times"/>
          <w:sz w:val="20"/>
          <w:szCs w:val="20"/>
          <w:lang w:eastAsia="en-GB"/>
        </w:rPr>
      </w:pPr>
      <w:r w:rsidRPr="00A97154">
        <w:rPr>
          <w:rFonts w:eastAsia="Times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4066C06" wp14:editId="356B0888">
                <wp:simplePos x="0" y="0"/>
                <wp:positionH relativeFrom="column">
                  <wp:posOffset>-99060</wp:posOffset>
                </wp:positionH>
                <wp:positionV relativeFrom="paragraph">
                  <wp:posOffset>62865</wp:posOffset>
                </wp:positionV>
                <wp:extent cx="891540" cy="510540"/>
                <wp:effectExtent l="0" t="0" r="3810" b="381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1540" cy="510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97C9EB" w14:textId="77777777" w:rsidR="00C54D58" w:rsidRDefault="00C54D58" w:rsidP="00C54D5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990B8A" wp14:editId="1A5C9942">
                                  <wp:extent cx="702310" cy="325755"/>
                                  <wp:effectExtent l="0" t="0" r="0" b="0"/>
                                  <wp:docPr id="10" name="Picture 10" descr="\\fs-003\StaffFiles\Nonteaching\srobinson\documents\My Pictures\tclose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\\fs-003\StaffFiles\Nonteaching\srobinson\documents\My Pictures\tclose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duotone>
                                              <a:prstClr val="black"/>
                                              <a:schemeClr val="bg1">
                                                <a:lumMod val="50000"/>
                                                <a:tint val="45000"/>
                                                <a:satMod val="400000"/>
                                              </a:schemeClr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2310" cy="3257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066C06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7.8pt;margin-top:4.95pt;width:70.2pt;height:40.2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" fillcolor="window" stroked="f" strokeweight=".5pt">
                <v:textbox>
                  <w:txbxContent>
                    <w:p w14:paraId="2A97C9EB" w14:textId="77777777" w:rsidR="00C54D58" w:rsidRDefault="00C54D58" w:rsidP="00C54D58">
                      <w:r>
                        <w:rPr>
                          <w:noProof/>
                        </w:rPr>
                        <w:drawing>
                          <wp:inline distT="0" distB="0" distL="0" distR="0" wp14:anchorId="50990B8A" wp14:editId="1A5C9942">
                            <wp:extent cx="702310" cy="325755"/>
                            <wp:effectExtent l="0" t="0" r="0" b="0"/>
                            <wp:docPr id="10" name="Picture 10" descr="\\fs-003\StaffFiles\Nonteaching\srobinson\documents\My Pictures\tclose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\\fs-003\StaffFiles\Nonteaching\srobinson\documents\My Pictures\tclose.png"/>
                                    <pic:cNvPicPr/>
                                  </pic:nvPicPr>
                                  <pic:blipFill>
                                    <a:blip r:embed="rId8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duotone>
                                        <a:prstClr val="black"/>
                                        <a:schemeClr val="bg1">
                                          <a:lumMod val="50000"/>
                                          <a:tint val="45000"/>
                                          <a:satMod val="400000"/>
                                        </a:schemeClr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2310" cy="3257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757ACB1" w14:textId="77777777" w:rsidR="00C54D58" w:rsidRPr="00A97154" w:rsidRDefault="00C54D58" w:rsidP="00C54D58">
      <w:pPr>
        <w:ind w:right="-146"/>
        <w:jc w:val="both"/>
        <w:rPr>
          <w:rFonts w:eastAsia="Times"/>
          <w:sz w:val="20"/>
          <w:szCs w:val="20"/>
          <w:lang w:eastAsia="en-GB"/>
        </w:rPr>
      </w:pPr>
    </w:p>
    <w:p w14:paraId="6988D9D1" w14:textId="77777777" w:rsidR="00C54D58" w:rsidRPr="00A97154" w:rsidRDefault="00C54D58" w:rsidP="00C54D58">
      <w:pPr>
        <w:ind w:right="-146"/>
        <w:jc w:val="both"/>
        <w:rPr>
          <w:rFonts w:eastAsia="Times"/>
          <w:noProof/>
          <w:sz w:val="20"/>
          <w:szCs w:val="20"/>
          <w:lang w:eastAsia="en-GB"/>
        </w:rPr>
      </w:pPr>
    </w:p>
    <w:p w14:paraId="421906C2" w14:textId="77777777" w:rsidR="00C54D58" w:rsidRPr="00A97154" w:rsidRDefault="00C54D58" w:rsidP="00C54D58">
      <w:pPr>
        <w:ind w:right="-146"/>
        <w:jc w:val="both"/>
        <w:rPr>
          <w:rFonts w:eastAsia="Times"/>
          <w:noProof/>
          <w:sz w:val="20"/>
          <w:szCs w:val="20"/>
          <w:lang w:eastAsia="en-GB"/>
        </w:rPr>
      </w:pPr>
    </w:p>
    <w:p w14:paraId="55252687" w14:textId="77777777" w:rsidR="00C54D58" w:rsidRPr="00A97154" w:rsidRDefault="00C54D58" w:rsidP="00C54D58">
      <w:pPr>
        <w:ind w:right="-146"/>
        <w:jc w:val="both"/>
        <w:rPr>
          <w:rFonts w:eastAsia="Times"/>
          <w:sz w:val="20"/>
          <w:szCs w:val="20"/>
          <w:lang w:eastAsia="en-GB"/>
        </w:rPr>
      </w:pPr>
      <w:r w:rsidRPr="00A97154">
        <w:rPr>
          <w:rFonts w:eastAsia="Times"/>
          <w:sz w:val="20"/>
          <w:szCs w:val="20"/>
          <w:lang w:eastAsia="en-GB"/>
        </w:rPr>
        <w:t>Dr T Close</w:t>
      </w:r>
    </w:p>
    <w:p w14:paraId="0D43F205" w14:textId="77777777" w:rsidR="00C54D58" w:rsidRPr="00A97154" w:rsidRDefault="00C54D58" w:rsidP="00C54D58">
      <w:pPr>
        <w:ind w:right="-146"/>
        <w:jc w:val="both"/>
        <w:rPr>
          <w:rFonts w:eastAsia="Times"/>
          <w:sz w:val="20"/>
          <w:szCs w:val="20"/>
          <w:lang w:eastAsia="en-GB"/>
        </w:rPr>
      </w:pPr>
      <w:r w:rsidRPr="00A97154">
        <w:rPr>
          <w:rFonts w:eastAsia="Times"/>
          <w:sz w:val="20"/>
          <w:szCs w:val="20"/>
          <w:lang w:eastAsia="en-GB"/>
        </w:rPr>
        <w:t>Associate Headteacher</w:t>
      </w:r>
    </w:p>
    <w:p w14:paraId="02A86FA7" w14:textId="77777777" w:rsidR="00C54D58" w:rsidRPr="00A97154" w:rsidRDefault="00C54D58" w:rsidP="00C54D58">
      <w:pPr>
        <w:ind w:right="-146"/>
        <w:jc w:val="both"/>
        <w:rPr>
          <w:rFonts w:eastAsia="Times"/>
          <w:sz w:val="20"/>
          <w:szCs w:val="20"/>
          <w:lang w:eastAsia="en-GB"/>
        </w:rPr>
      </w:pPr>
    </w:p>
    <w:p w14:paraId="12D0183C" w14:textId="14FA9837" w:rsidR="00C54D58" w:rsidRPr="00A97154" w:rsidRDefault="00C54D58" w:rsidP="00C54D58">
      <w:pPr>
        <w:ind w:right="-146"/>
        <w:jc w:val="both"/>
        <w:rPr>
          <w:rFonts w:eastAsia="Times"/>
          <w:sz w:val="20"/>
          <w:szCs w:val="20"/>
          <w:lang w:eastAsia="en-GB"/>
        </w:rPr>
      </w:pPr>
      <w:r w:rsidRPr="00A97154">
        <w:rPr>
          <w:rFonts w:eastAsia="Times"/>
          <w:sz w:val="20"/>
          <w:szCs w:val="20"/>
          <w:lang w:eastAsia="en-GB"/>
        </w:rPr>
        <w:t>Academy First Aider telephone number:</w:t>
      </w:r>
      <w:r w:rsidRPr="00A97154">
        <w:rPr>
          <w:rFonts w:eastAsia="Times"/>
          <w:sz w:val="20"/>
          <w:szCs w:val="20"/>
          <w:lang w:eastAsia="en-GB"/>
        </w:rPr>
        <w:tab/>
      </w:r>
      <w:r w:rsidRPr="00A97154">
        <w:rPr>
          <w:rFonts w:eastAsia="Times"/>
          <w:sz w:val="20"/>
          <w:szCs w:val="20"/>
          <w:lang w:eastAsia="en-GB"/>
        </w:rPr>
        <w:tab/>
      </w:r>
      <w:r w:rsidR="007F5D78" w:rsidRPr="00A97154">
        <w:rPr>
          <w:rFonts w:eastAsia="Times"/>
          <w:sz w:val="20"/>
          <w:szCs w:val="20"/>
          <w:lang w:eastAsia="en-GB"/>
        </w:rPr>
        <w:t xml:space="preserve">0121 </w:t>
      </w:r>
      <w:r w:rsidRPr="00A97154">
        <w:rPr>
          <w:rFonts w:eastAsia="Times"/>
          <w:sz w:val="20"/>
          <w:szCs w:val="20"/>
          <w:lang w:eastAsia="en-GB"/>
        </w:rPr>
        <w:t>748 0404</w:t>
      </w:r>
    </w:p>
    <w:p w14:paraId="543E82F9" w14:textId="3F275C62" w:rsidR="00C54D58" w:rsidRPr="00A97154" w:rsidRDefault="00C54D58" w:rsidP="00C54D58">
      <w:pPr>
        <w:ind w:right="-146"/>
        <w:jc w:val="both"/>
        <w:rPr>
          <w:rFonts w:eastAsia="Times"/>
          <w:sz w:val="20"/>
          <w:szCs w:val="20"/>
          <w:lang w:eastAsia="en-GB"/>
        </w:rPr>
      </w:pPr>
      <w:r w:rsidRPr="00A97154">
        <w:rPr>
          <w:rFonts w:eastAsia="Times"/>
          <w:sz w:val="20"/>
          <w:szCs w:val="20"/>
          <w:lang w:eastAsia="en-GB"/>
        </w:rPr>
        <w:t>Charlotte Cooper (Area Health Authority Nurse):</w:t>
      </w:r>
      <w:r w:rsidRPr="00A97154">
        <w:rPr>
          <w:rFonts w:eastAsia="Times"/>
          <w:sz w:val="20"/>
          <w:szCs w:val="20"/>
          <w:lang w:eastAsia="en-GB"/>
        </w:rPr>
        <w:tab/>
      </w:r>
      <w:r w:rsidR="007F5D78" w:rsidRPr="00A97154">
        <w:rPr>
          <w:rFonts w:eastAsia="Times"/>
          <w:sz w:val="20"/>
          <w:szCs w:val="20"/>
          <w:lang w:eastAsia="en-GB"/>
        </w:rPr>
        <w:t xml:space="preserve">0121 </w:t>
      </w:r>
      <w:r w:rsidRPr="00A97154">
        <w:rPr>
          <w:rFonts w:eastAsia="Times"/>
          <w:sz w:val="20"/>
          <w:szCs w:val="20"/>
          <w:lang w:eastAsia="en-GB"/>
        </w:rPr>
        <w:t>748 1583</w:t>
      </w:r>
    </w:p>
    <w:p w14:paraId="7D337EBE" w14:textId="77777777" w:rsidR="00C54D58" w:rsidRPr="00C54D58" w:rsidRDefault="00C54D58" w:rsidP="00C54D58">
      <w:pPr>
        <w:rPr>
          <w:rFonts w:eastAsia="Times"/>
          <w:sz w:val="20"/>
          <w:szCs w:val="20"/>
          <w:lang w:eastAsia="en-GB"/>
        </w:rPr>
      </w:pPr>
    </w:p>
    <w:p w14:paraId="3B923BA1" w14:textId="77777777" w:rsidR="00901127" w:rsidRPr="00E017D7" w:rsidRDefault="00505EF2" w:rsidP="00CF7D61">
      <w:pPr>
        <w:rPr>
          <w:rFonts w:ascii="Calibri" w:hAnsi="Calibri" w:cs="Calibri"/>
        </w:rPr>
      </w:pPr>
      <w:r w:rsidRPr="00B6673B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33280A" wp14:editId="5393F148">
                <wp:simplePos x="0" y="0"/>
                <wp:positionH relativeFrom="margin">
                  <wp:posOffset>3994150</wp:posOffset>
                </wp:positionH>
                <wp:positionV relativeFrom="margin">
                  <wp:posOffset>-117475</wp:posOffset>
                </wp:positionV>
                <wp:extent cx="2383790" cy="2018665"/>
                <wp:effectExtent l="0" t="0" r="0" b="0"/>
                <wp:wrapSquare wrapText="bothSides"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3790" cy="20186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55DEA65" w14:textId="77777777" w:rsidR="00595B79" w:rsidRDefault="00595B79" w:rsidP="00D61B4A">
                            <w:pPr>
                              <w:jc w:val="center"/>
                            </w:pPr>
                            <w:r w:rsidRPr="00C41B8D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D703092" wp14:editId="040448B4">
                                  <wp:extent cx="1276350" cy="1295400"/>
                                  <wp:effectExtent l="0" t="0" r="0" b="0"/>
                                  <wp:docPr id="1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6350" cy="1295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EF5EDE5" w14:textId="77777777" w:rsidR="00595B79" w:rsidRPr="00E017D7" w:rsidRDefault="00595B79" w:rsidP="00D61B4A">
                            <w:pPr>
                              <w:jc w:val="center"/>
                              <w:rPr>
                                <w:color w:val="808080"/>
                                <w:sz w:val="14"/>
                              </w:rPr>
                            </w:pPr>
                          </w:p>
                          <w:p w14:paraId="4BB455CA" w14:textId="77777777" w:rsidR="00595B79" w:rsidRPr="00E017D7" w:rsidRDefault="00595B79" w:rsidP="00D61B4A">
                            <w:pPr>
                              <w:jc w:val="center"/>
                              <w:rPr>
                                <w:color w:val="808080"/>
                                <w:sz w:val="14"/>
                              </w:rPr>
                            </w:pPr>
                            <w:r w:rsidRPr="00E017D7">
                              <w:rPr>
                                <w:color w:val="808080"/>
                                <w:sz w:val="14"/>
                              </w:rPr>
                              <w:t>WATER ORTON ROAD   CASTLE BROMWICH</w:t>
                            </w:r>
                          </w:p>
                          <w:p w14:paraId="604BF9ED" w14:textId="77777777" w:rsidR="00595B79" w:rsidRPr="00E017D7" w:rsidRDefault="00595B79" w:rsidP="00D61B4A">
                            <w:pPr>
                              <w:jc w:val="center"/>
                              <w:rPr>
                                <w:color w:val="808080"/>
                                <w:sz w:val="14"/>
                              </w:rPr>
                            </w:pPr>
                            <w:r w:rsidRPr="00E017D7">
                              <w:rPr>
                                <w:color w:val="808080"/>
                                <w:sz w:val="14"/>
                              </w:rPr>
                              <w:t>BIRMINGHAM   B36 9HF</w:t>
                            </w:r>
                          </w:p>
                          <w:p w14:paraId="5DBFE73E" w14:textId="77777777" w:rsidR="00595B79" w:rsidRPr="00E017D7" w:rsidRDefault="00595B79" w:rsidP="00D61B4A">
                            <w:pPr>
                              <w:jc w:val="center"/>
                              <w:rPr>
                                <w:color w:val="808080"/>
                                <w:sz w:val="14"/>
                              </w:rPr>
                            </w:pPr>
                            <w:r w:rsidRPr="00E017D7">
                              <w:rPr>
                                <w:color w:val="808080"/>
                                <w:sz w:val="14"/>
                              </w:rPr>
                              <w:t>0121 748 0400   WWW.PARKHALLSCHOOL.ORG.UK</w:t>
                            </w:r>
                          </w:p>
                          <w:p w14:paraId="26170FD0" w14:textId="77777777" w:rsidR="00595B79" w:rsidRPr="00E017D7" w:rsidRDefault="00595B79" w:rsidP="00D61B4A">
                            <w:pPr>
                              <w:jc w:val="center"/>
                              <w:rPr>
                                <w:color w:val="808080"/>
                                <w:sz w:val="14"/>
                              </w:rPr>
                            </w:pPr>
                          </w:p>
                          <w:p w14:paraId="5DC673AE" w14:textId="77777777" w:rsidR="00595B79" w:rsidRPr="00E017D7" w:rsidRDefault="00595B79" w:rsidP="00D61B4A">
                            <w:pPr>
                              <w:jc w:val="center"/>
                              <w:rPr>
                                <w:color w:val="808080"/>
                                <w:sz w:val="14"/>
                              </w:rPr>
                            </w:pPr>
                            <w:r w:rsidRPr="00E017D7">
                              <w:rPr>
                                <w:color w:val="808080"/>
                                <w:sz w:val="14"/>
                              </w:rPr>
                              <w:t>ASSOCIATE HEADTEACHER: DR T CLOSE</w:t>
                            </w:r>
                          </w:p>
                          <w:p w14:paraId="2150C13D" w14:textId="77777777" w:rsidR="00595B79" w:rsidRDefault="00595B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3280A" id="Text Box 3" o:spid="_x0000_s1027" type="#_x0000_t202" style="position:absolute;margin-left:314.5pt;margin-top:-9.25pt;width:187.7pt;height:158.9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" fillcolor="window" stroked="f" strokeweight=".5pt">
                <v:textbox>
                  <w:txbxContent>
                    <w:p w14:paraId="155DEA65" w14:textId="77777777" w:rsidR="00595B79" w:rsidRDefault="00595B79" w:rsidP="00D61B4A">
                      <w:pPr>
                        <w:jc w:val="center"/>
                      </w:pPr>
                      <w:r w:rsidRPr="00C41B8D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D703092" wp14:editId="040448B4">
                            <wp:extent cx="1276350" cy="1295400"/>
                            <wp:effectExtent l="0" t="0" r="0" b="0"/>
                            <wp:docPr id="1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6350" cy="1295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EF5EDE5" w14:textId="77777777" w:rsidR="00595B79" w:rsidRPr="00E017D7" w:rsidRDefault="00595B79" w:rsidP="00D61B4A">
                      <w:pPr>
                        <w:jc w:val="center"/>
                        <w:rPr>
                          <w:color w:val="808080"/>
                          <w:sz w:val="14"/>
                        </w:rPr>
                      </w:pPr>
                    </w:p>
                    <w:p w14:paraId="4BB455CA" w14:textId="77777777" w:rsidR="00595B79" w:rsidRPr="00E017D7" w:rsidRDefault="00595B79" w:rsidP="00D61B4A">
                      <w:pPr>
                        <w:jc w:val="center"/>
                        <w:rPr>
                          <w:color w:val="808080"/>
                          <w:sz w:val="14"/>
                        </w:rPr>
                      </w:pPr>
                      <w:r w:rsidRPr="00E017D7">
                        <w:rPr>
                          <w:color w:val="808080"/>
                          <w:sz w:val="14"/>
                        </w:rPr>
                        <w:t>WATER ORTON ROAD   CASTLE BROMWICH</w:t>
                      </w:r>
                    </w:p>
                    <w:p w14:paraId="604BF9ED" w14:textId="77777777" w:rsidR="00595B79" w:rsidRPr="00E017D7" w:rsidRDefault="00595B79" w:rsidP="00D61B4A">
                      <w:pPr>
                        <w:jc w:val="center"/>
                        <w:rPr>
                          <w:color w:val="808080"/>
                          <w:sz w:val="14"/>
                        </w:rPr>
                      </w:pPr>
                      <w:r w:rsidRPr="00E017D7">
                        <w:rPr>
                          <w:color w:val="808080"/>
                          <w:sz w:val="14"/>
                        </w:rPr>
                        <w:t>BIRMINGHAM   B36 9HF</w:t>
                      </w:r>
                    </w:p>
                    <w:p w14:paraId="5DBFE73E" w14:textId="77777777" w:rsidR="00595B79" w:rsidRPr="00E017D7" w:rsidRDefault="00595B79" w:rsidP="00D61B4A">
                      <w:pPr>
                        <w:jc w:val="center"/>
                        <w:rPr>
                          <w:color w:val="808080"/>
                          <w:sz w:val="14"/>
                        </w:rPr>
                      </w:pPr>
                      <w:r w:rsidRPr="00E017D7">
                        <w:rPr>
                          <w:color w:val="808080"/>
                          <w:sz w:val="14"/>
                        </w:rPr>
                        <w:t>0121 748 0400   WWW.PARKHALLSCHOOL.ORG.UK</w:t>
                      </w:r>
                    </w:p>
                    <w:p w14:paraId="26170FD0" w14:textId="77777777" w:rsidR="00595B79" w:rsidRPr="00E017D7" w:rsidRDefault="00595B79" w:rsidP="00D61B4A">
                      <w:pPr>
                        <w:jc w:val="center"/>
                        <w:rPr>
                          <w:color w:val="808080"/>
                          <w:sz w:val="14"/>
                        </w:rPr>
                      </w:pPr>
                    </w:p>
                    <w:p w14:paraId="5DC673AE" w14:textId="77777777" w:rsidR="00595B79" w:rsidRPr="00E017D7" w:rsidRDefault="00595B79" w:rsidP="00D61B4A">
                      <w:pPr>
                        <w:jc w:val="center"/>
                        <w:rPr>
                          <w:color w:val="808080"/>
                          <w:sz w:val="14"/>
                        </w:rPr>
                      </w:pPr>
                      <w:r w:rsidRPr="00E017D7">
                        <w:rPr>
                          <w:color w:val="808080"/>
                          <w:sz w:val="14"/>
                        </w:rPr>
                        <w:t>ASSOCIATE HEADTEACHER: DR T CLOSE</w:t>
                      </w:r>
                    </w:p>
                    <w:p w14:paraId="2150C13D" w14:textId="77777777" w:rsidR="00595B79" w:rsidRDefault="00595B79"/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901127" w:rsidRPr="00E017D7" w:rsidSect="00790AC3">
      <w:footerReference w:type="first" r:id="rId10"/>
      <w:pgSz w:w="11906" w:h="16838"/>
      <w:pgMar w:top="720" w:right="720" w:bottom="720" w:left="720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FB348" w14:textId="77777777" w:rsidR="002B5B74" w:rsidRDefault="002B5B74" w:rsidP="00287817">
      <w:r>
        <w:separator/>
      </w:r>
    </w:p>
  </w:endnote>
  <w:endnote w:type="continuationSeparator" w:id="0">
    <w:p w14:paraId="53118A1B" w14:textId="77777777" w:rsidR="002B5B74" w:rsidRDefault="002B5B74" w:rsidP="00287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2ACF1" w14:textId="77777777" w:rsidR="00595B79" w:rsidRDefault="00595B79" w:rsidP="00EC49A7">
    <w:pPr>
      <w:pStyle w:val="Footer"/>
    </w:pPr>
    <w:r w:rsidRPr="00C41B8D">
      <w:rPr>
        <w:noProof/>
        <w:lang w:eastAsia="en-GB"/>
      </w:rPr>
      <w:drawing>
        <wp:inline distT="0" distB="0" distL="0" distR="0" wp14:anchorId="1240CA7E" wp14:editId="5AA4F2C1">
          <wp:extent cx="457200" cy="409575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w:t xml:space="preserve">    </w:t>
    </w:r>
    <w:r w:rsidRPr="00C41B8D">
      <w:rPr>
        <w:noProof/>
        <w:lang w:eastAsia="en-GB"/>
      </w:rPr>
      <w:drawing>
        <wp:inline distT="0" distB="0" distL="0" distR="0" wp14:anchorId="0501ABAF" wp14:editId="2C241CB0">
          <wp:extent cx="742950" cy="419100"/>
          <wp:effectExtent l="0" t="0" r="0" b="0"/>
          <wp:docPr id="3" name="Picture 2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6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w:t xml:space="preserve">    </w:t>
    </w:r>
    <w:r w:rsidRPr="00E017D7">
      <w:rPr>
        <w:noProof/>
        <w:color w:val="0000FF"/>
        <w:sz w:val="27"/>
        <w:szCs w:val="27"/>
        <w:lang w:eastAsia="en-GB"/>
      </w:rPr>
      <w:drawing>
        <wp:inline distT="0" distB="0" distL="0" distR="0" wp14:anchorId="006D43B0" wp14:editId="7ACA6FCE">
          <wp:extent cx="485775" cy="438150"/>
          <wp:effectExtent l="0" t="0" r="0" b="0"/>
          <wp:docPr id="4" name="Picture 1" descr="Image result for bronze eco school logo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bronze eco school logo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w:t xml:space="preserve">    </w:t>
    </w:r>
    <w:r>
      <w:t xml:space="preserve"> </w:t>
    </w:r>
    <w:r w:rsidRPr="00C41B8D">
      <w:rPr>
        <w:noProof/>
        <w:lang w:eastAsia="en-GB"/>
      </w:rPr>
      <w:drawing>
        <wp:inline distT="0" distB="0" distL="0" distR="0" wp14:anchorId="43302CDF" wp14:editId="2A362FC5">
          <wp:extent cx="400050" cy="438150"/>
          <wp:effectExtent l="0" t="0" r="0" b="0"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5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 w:rsidRPr="00C41B8D">
      <w:rPr>
        <w:noProof/>
        <w:lang w:eastAsia="en-GB"/>
      </w:rPr>
      <w:drawing>
        <wp:inline distT="0" distB="0" distL="0" distR="0" wp14:anchorId="7BD35A5A" wp14:editId="763E1AF7">
          <wp:extent cx="800100" cy="419100"/>
          <wp:effectExtent l="0" t="0" r="0" b="0"/>
          <wp:docPr id="6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6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  <w:r w:rsidRPr="00C41B8D">
      <w:rPr>
        <w:noProof/>
        <w:lang w:eastAsia="en-GB"/>
      </w:rPr>
      <w:drawing>
        <wp:inline distT="0" distB="0" distL="0" distR="0" wp14:anchorId="479D61B4" wp14:editId="7BBA067C">
          <wp:extent cx="971550" cy="409575"/>
          <wp:effectExtent l="0" t="0" r="0" b="0"/>
          <wp:docPr id="7" name="Picture 3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8"/>
                  <pic:cNvPicPr>
                    <a:picLocks noChangeAspect="1" noChangeArrowheads="1"/>
                  </pic:cNvPicPr>
                </pic:nvPicPr>
                <pic:blipFill>
                  <a:blip r:embed="rId7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14:paraId="1FC166A7" w14:textId="77777777" w:rsidR="00595B79" w:rsidRPr="00E017D7" w:rsidRDefault="00595B79" w:rsidP="00E9256D">
    <w:pPr>
      <w:pStyle w:val="Footer"/>
      <w:spacing w:line="360" w:lineRule="auto"/>
      <w:jc w:val="center"/>
      <w:rPr>
        <w:color w:val="808080"/>
        <w:sz w:val="14"/>
      </w:rPr>
    </w:pPr>
  </w:p>
  <w:p w14:paraId="598BEAFC" w14:textId="77777777" w:rsidR="00595B79" w:rsidRPr="00E017D7" w:rsidRDefault="00595B79" w:rsidP="00EC49A7">
    <w:pPr>
      <w:pStyle w:val="Footer"/>
      <w:spacing w:line="360" w:lineRule="auto"/>
      <w:rPr>
        <w:color w:val="808080"/>
        <w:sz w:val="14"/>
      </w:rPr>
    </w:pPr>
    <w:r w:rsidRPr="00E017D7">
      <w:rPr>
        <w:color w:val="808080"/>
        <w:sz w:val="14"/>
      </w:rPr>
      <w:t xml:space="preserve">EMAIL:  POST@PARKHALL.ORG  </w:t>
    </w:r>
    <w:r w:rsidRPr="00E017D7">
      <w:rPr>
        <w:color w:val="808080"/>
        <w:sz w:val="16"/>
      </w:rPr>
      <w:t xml:space="preserve"> </w:t>
    </w:r>
    <w:proofErr w:type="gramStart"/>
    <w:r w:rsidRPr="00E017D7">
      <w:rPr>
        <w:color w:val="808080"/>
        <w:sz w:val="12"/>
      </w:rPr>
      <w:t xml:space="preserve">▌  </w:t>
    </w:r>
    <w:r w:rsidRPr="00E017D7">
      <w:rPr>
        <w:color w:val="808080"/>
        <w:sz w:val="14"/>
      </w:rPr>
      <w:t>FAX</w:t>
    </w:r>
    <w:proofErr w:type="gramEnd"/>
    <w:r w:rsidRPr="00E017D7">
      <w:rPr>
        <w:color w:val="808080"/>
        <w:sz w:val="14"/>
      </w:rPr>
      <w:t xml:space="preserve">:  0121 748 0414   </w:t>
    </w:r>
    <w:r w:rsidRPr="00E017D7">
      <w:rPr>
        <w:color w:val="808080"/>
        <w:sz w:val="12"/>
      </w:rPr>
      <w:t>▌  PARK HALL EXECUTIVE HEADTEACHER:  MR D P K BURGESS BA HONS</w:t>
    </w:r>
  </w:p>
  <w:p w14:paraId="67C2A8FA" w14:textId="77777777" w:rsidR="00595B79" w:rsidRPr="00E017D7" w:rsidRDefault="00595B79" w:rsidP="00E9256D">
    <w:pPr>
      <w:pStyle w:val="Footer"/>
      <w:spacing w:line="360" w:lineRule="auto"/>
      <w:jc w:val="center"/>
      <w:rPr>
        <w:color w:val="808080"/>
        <w:sz w:val="14"/>
      </w:rPr>
    </w:pPr>
    <w:r w:rsidRPr="00E017D7">
      <w:rPr>
        <w:rFonts w:ascii="Calibri" w:hAnsi="Calibri"/>
        <w:color w:val="808080"/>
        <w:sz w:val="12"/>
      </w:rPr>
      <w:t>Park Hall Academy is part of Arden Multi-Academy Trust, a Company limited by guarantee, registered in England &amp; Wales. No.  7375267. Registered Office: Station Road, Knowle, Solihull B93 0PT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C3557" w14:textId="77777777" w:rsidR="002B5B74" w:rsidRDefault="002B5B74" w:rsidP="00287817">
      <w:r>
        <w:separator/>
      </w:r>
    </w:p>
  </w:footnote>
  <w:footnote w:type="continuationSeparator" w:id="0">
    <w:p w14:paraId="3AD845BF" w14:textId="77777777" w:rsidR="002B5B74" w:rsidRDefault="002B5B74" w:rsidP="002878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25284"/>
    <w:multiLevelType w:val="hybridMultilevel"/>
    <w:tmpl w:val="84E4A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271E9"/>
    <w:multiLevelType w:val="hybridMultilevel"/>
    <w:tmpl w:val="859C2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22DA4"/>
    <w:multiLevelType w:val="multilevel"/>
    <w:tmpl w:val="7854D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ascii="Calibri" w:hAnsi="Calibri" w:cs="Calibri" w:hint="default"/>
        <w:b/>
        <w:color w:val="201F1E"/>
      </w:rPr>
    </w:lvl>
    <w:lvl w:ilvl="2">
      <w:start w:val="2"/>
      <w:numFmt w:val="decimal"/>
      <w:lvlText w:val="%3"/>
      <w:lvlJc w:val="left"/>
      <w:pPr>
        <w:ind w:left="2160" w:hanging="360"/>
      </w:pPr>
      <w:rPr>
        <w:rFonts w:ascii="Calibri" w:hAnsi="Calibri" w:cs="Calibri" w:hint="default"/>
        <w:b/>
        <w:color w:val="201F1E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B255D9C"/>
    <w:multiLevelType w:val="hybridMultilevel"/>
    <w:tmpl w:val="E97CEFE4"/>
    <w:lvl w:ilvl="0" w:tplc="48C2B846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 w:hint="default"/>
        <w:color w:val="201F1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7950A1"/>
    <w:multiLevelType w:val="hybridMultilevel"/>
    <w:tmpl w:val="08D08F3E"/>
    <w:lvl w:ilvl="0" w:tplc="CA802BCE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02C4F"/>
    <w:multiLevelType w:val="hybridMultilevel"/>
    <w:tmpl w:val="918040E2"/>
    <w:lvl w:ilvl="0" w:tplc="BA50108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5508EB"/>
    <w:multiLevelType w:val="hybridMultilevel"/>
    <w:tmpl w:val="8D16E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35225D"/>
    <w:multiLevelType w:val="hybridMultilevel"/>
    <w:tmpl w:val="B8AA0342"/>
    <w:lvl w:ilvl="0" w:tplc="73E2272A">
      <w:start w:val="100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1D419C"/>
    <w:multiLevelType w:val="hybridMultilevel"/>
    <w:tmpl w:val="AB58BB90"/>
    <w:lvl w:ilvl="0" w:tplc="B4E8D2E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99530F"/>
    <w:multiLevelType w:val="hybridMultilevel"/>
    <w:tmpl w:val="E8801990"/>
    <w:lvl w:ilvl="0" w:tplc="5220E530">
      <w:start w:val="1"/>
      <w:numFmt w:val="decimal"/>
      <w:lvlText w:val="%1-"/>
      <w:lvlJc w:val="left"/>
      <w:pPr>
        <w:ind w:left="720" w:hanging="360"/>
      </w:pPr>
      <w:rPr>
        <w:rFonts w:ascii="Calibri" w:eastAsia="Calibri" w:hAnsi="Calibri" w:cs="Calibri" w:hint="default"/>
        <w:color w:val="201F1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D2107F"/>
    <w:multiLevelType w:val="hybridMultilevel"/>
    <w:tmpl w:val="7454392E"/>
    <w:lvl w:ilvl="0" w:tplc="14E0519E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 w:hint="default"/>
        <w:color w:val="201F1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35706F"/>
    <w:multiLevelType w:val="hybridMultilevel"/>
    <w:tmpl w:val="681EB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4378472">
    <w:abstractNumId w:val="7"/>
  </w:num>
  <w:num w:numId="2" w16cid:durableId="2065761415">
    <w:abstractNumId w:val="11"/>
  </w:num>
  <w:num w:numId="3" w16cid:durableId="2085030802">
    <w:abstractNumId w:val="0"/>
  </w:num>
  <w:num w:numId="4" w16cid:durableId="384447637">
    <w:abstractNumId w:val="1"/>
  </w:num>
  <w:num w:numId="5" w16cid:durableId="1794862257">
    <w:abstractNumId w:val="6"/>
  </w:num>
  <w:num w:numId="6" w16cid:durableId="716701978">
    <w:abstractNumId w:val="4"/>
  </w:num>
  <w:num w:numId="7" w16cid:durableId="95492558">
    <w:abstractNumId w:val="2"/>
  </w:num>
  <w:num w:numId="8" w16cid:durableId="1024135820">
    <w:abstractNumId w:val="3"/>
  </w:num>
  <w:num w:numId="9" w16cid:durableId="1462965309">
    <w:abstractNumId w:val="10"/>
  </w:num>
  <w:num w:numId="10" w16cid:durableId="1114129682">
    <w:abstractNumId w:val="9"/>
  </w:num>
  <w:num w:numId="11" w16cid:durableId="222831752">
    <w:abstractNumId w:val="5"/>
  </w:num>
  <w:num w:numId="12" w16cid:durableId="5815258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DE7"/>
    <w:rsid w:val="00010B5C"/>
    <w:rsid w:val="0002041F"/>
    <w:rsid w:val="00026FF5"/>
    <w:rsid w:val="00034E7C"/>
    <w:rsid w:val="00045C33"/>
    <w:rsid w:val="000C0CC4"/>
    <w:rsid w:val="00100EF8"/>
    <w:rsid w:val="00176918"/>
    <w:rsid w:val="0019757A"/>
    <w:rsid w:val="001C6404"/>
    <w:rsid w:val="001F1569"/>
    <w:rsid w:val="001F1CC0"/>
    <w:rsid w:val="00234637"/>
    <w:rsid w:val="00254DDD"/>
    <w:rsid w:val="00287817"/>
    <w:rsid w:val="0029794C"/>
    <w:rsid w:val="002B0F3D"/>
    <w:rsid w:val="002B5B74"/>
    <w:rsid w:val="002C42CF"/>
    <w:rsid w:val="002D3DE7"/>
    <w:rsid w:val="00310576"/>
    <w:rsid w:val="0033084B"/>
    <w:rsid w:val="00391A09"/>
    <w:rsid w:val="0039622C"/>
    <w:rsid w:val="003A24C1"/>
    <w:rsid w:val="003A2E8F"/>
    <w:rsid w:val="003B0F7B"/>
    <w:rsid w:val="003E0D8D"/>
    <w:rsid w:val="00403D3B"/>
    <w:rsid w:val="00413C5F"/>
    <w:rsid w:val="00463A31"/>
    <w:rsid w:val="0049657E"/>
    <w:rsid w:val="004B1F14"/>
    <w:rsid w:val="004C110C"/>
    <w:rsid w:val="004D34EB"/>
    <w:rsid w:val="00505242"/>
    <w:rsid w:val="00505EF2"/>
    <w:rsid w:val="00512E82"/>
    <w:rsid w:val="00595B79"/>
    <w:rsid w:val="005A1796"/>
    <w:rsid w:val="006213C0"/>
    <w:rsid w:val="00644294"/>
    <w:rsid w:val="0065251D"/>
    <w:rsid w:val="006744C4"/>
    <w:rsid w:val="006E29BF"/>
    <w:rsid w:val="00715F6B"/>
    <w:rsid w:val="00780294"/>
    <w:rsid w:val="00790AC3"/>
    <w:rsid w:val="0079777F"/>
    <w:rsid w:val="007C4E4D"/>
    <w:rsid w:val="007D2798"/>
    <w:rsid w:val="007F5D78"/>
    <w:rsid w:val="007F6EC5"/>
    <w:rsid w:val="0086292B"/>
    <w:rsid w:val="008638E1"/>
    <w:rsid w:val="008737AD"/>
    <w:rsid w:val="00882010"/>
    <w:rsid w:val="008B1173"/>
    <w:rsid w:val="008B3CBC"/>
    <w:rsid w:val="008F4860"/>
    <w:rsid w:val="00901127"/>
    <w:rsid w:val="0091024D"/>
    <w:rsid w:val="00933AB6"/>
    <w:rsid w:val="009B5123"/>
    <w:rsid w:val="009F0FA1"/>
    <w:rsid w:val="009F5113"/>
    <w:rsid w:val="00A43F6A"/>
    <w:rsid w:val="00A4495E"/>
    <w:rsid w:val="00A97154"/>
    <w:rsid w:val="00A97EBD"/>
    <w:rsid w:val="00AD0219"/>
    <w:rsid w:val="00AE5279"/>
    <w:rsid w:val="00B244A5"/>
    <w:rsid w:val="00B542B2"/>
    <w:rsid w:val="00B62E89"/>
    <w:rsid w:val="00B6673B"/>
    <w:rsid w:val="00B74B29"/>
    <w:rsid w:val="00B933B5"/>
    <w:rsid w:val="00B96ED9"/>
    <w:rsid w:val="00BD1EC6"/>
    <w:rsid w:val="00BD4CC6"/>
    <w:rsid w:val="00BE17BC"/>
    <w:rsid w:val="00C145D6"/>
    <w:rsid w:val="00C454CE"/>
    <w:rsid w:val="00C507B9"/>
    <w:rsid w:val="00C54D58"/>
    <w:rsid w:val="00C677D5"/>
    <w:rsid w:val="00C93D41"/>
    <w:rsid w:val="00CE4BB3"/>
    <w:rsid w:val="00CF1513"/>
    <w:rsid w:val="00CF2E1D"/>
    <w:rsid w:val="00CF7D61"/>
    <w:rsid w:val="00D32DEE"/>
    <w:rsid w:val="00D46EFD"/>
    <w:rsid w:val="00D61B4A"/>
    <w:rsid w:val="00D81ED4"/>
    <w:rsid w:val="00D923E5"/>
    <w:rsid w:val="00D92DCE"/>
    <w:rsid w:val="00DA6B2C"/>
    <w:rsid w:val="00DC1ABE"/>
    <w:rsid w:val="00E017D7"/>
    <w:rsid w:val="00E528B9"/>
    <w:rsid w:val="00E732D5"/>
    <w:rsid w:val="00E833D9"/>
    <w:rsid w:val="00E9256D"/>
    <w:rsid w:val="00EB6A8A"/>
    <w:rsid w:val="00EB7D7F"/>
    <w:rsid w:val="00EC49A7"/>
    <w:rsid w:val="00ED36D6"/>
    <w:rsid w:val="00F477B7"/>
    <w:rsid w:val="00F50225"/>
    <w:rsid w:val="00F67338"/>
    <w:rsid w:val="00FA19E0"/>
    <w:rsid w:val="00FA2B23"/>
    <w:rsid w:val="00FD2EEA"/>
    <w:rsid w:val="00FF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651CD4E3"/>
  <w15:docId w15:val="{DAFE0865-AE9A-4B47-92D7-FCAB0EFD7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F6733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78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7817"/>
  </w:style>
  <w:style w:type="paragraph" w:styleId="Footer">
    <w:name w:val="footer"/>
    <w:basedOn w:val="Normal"/>
    <w:link w:val="FooterChar"/>
    <w:uiPriority w:val="99"/>
    <w:unhideWhenUsed/>
    <w:rsid w:val="002878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7817"/>
  </w:style>
  <w:style w:type="paragraph" w:styleId="BalloonText">
    <w:name w:val="Balloon Text"/>
    <w:basedOn w:val="Normal"/>
    <w:link w:val="BalloonTextChar"/>
    <w:uiPriority w:val="99"/>
    <w:semiHidden/>
    <w:unhideWhenUsed/>
    <w:rsid w:val="002878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8781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9256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90AC3"/>
    <w:pPr>
      <w:spacing w:after="200" w:line="276" w:lineRule="auto"/>
      <w:ind w:left="720"/>
      <w:contextualSpacing/>
    </w:pPr>
    <w:rPr>
      <w:rFonts w:ascii="Calibri" w:hAnsi="Calibri" w:cs="Times New Roman"/>
    </w:rPr>
  </w:style>
  <w:style w:type="character" w:customStyle="1" w:styleId="Heading1Char">
    <w:name w:val="Heading 1 Char"/>
    <w:link w:val="Heading1"/>
    <w:uiPriority w:val="9"/>
    <w:rsid w:val="00F67338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D3DE7"/>
    <w:rPr>
      <w:color w:val="605E5C"/>
      <w:shd w:val="clear" w:color="auto" w:fill="E1DFDD"/>
    </w:rPr>
  </w:style>
  <w:style w:type="paragraph" w:customStyle="1" w:styleId="Default">
    <w:name w:val="Default"/>
    <w:rsid w:val="004B1F1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95B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ogle.co.uk/imgres?imgurl=http://www.schooljotter.com/imagefolders/hartlepoolpru/galleryImages/bronze.jpg&amp;imgrefurl=http://www.schooljotter.com/showpage.php?id%3D120881&amp;h=336&amp;w=372&amp;tbnid=EwVmzqMB2MgPAM:&amp;zoom=1&amp;docid=rCdy7kszgWcVnM&amp;ei=mKF5VdLRH4qs7AbrwoDgDg&amp;tbm=isch&amp;ved=0CF4QMyg0MDRqFQoTCNL9hZDzh8YCFQoW2wodayEA7A" TargetMode="External"/><Relationship Id="rId7" Type="http://schemas.openxmlformats.org/officeDocument/2006/relationships/image" Target="media/image8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2A3D3-1D1D-4CE8-9180-9F6CCCDBA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2010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Park Hall Academy</Company>
  <LinksUpToDate>false</LinksUpToDate>
  <CharactersWithSpaces>2358</CharactersWithSpaces>
  <SharedDoc>false</SharedDoc>
  <HLinks>
    <vt:vector size="12" baseType="variant">
      <vt:variant>
        <vt:i4>7405684</vt:i4>
      </vt:variant>
      <vt:variant>
        <vt:i4>0</vt:i4>
      </vt:variant>
      <vt:variant>
        <vt:i4>0</vt:i4>
      </vt:variant>
      <vt:variant>
        <vt:i4>5</vt:i4>
      </vt:variant>
      <vt:variant>
        <vt:lpwstr>http://www.google.co.uk/imgres?imgurl=http://www.schooljotter.com/imagefolders/hartlepoolpru/galleryImages/bronze.jpg&amp;imgrefurl=http://www.schooljotter.com/showpage.php?id%3D120881&amp;h=336&amp;w=372&amp;tbnid=EwVmzqMB2MgPAM:&amp;zoom=1&amp;docid=rCdy7kszgWcVnM&amp;ei=mKF5VdLRH4qs7AbrwoDgDg&amp;tbm=isch&amp;ved=0CF4QMyg0MDRqFQoTCNL9hZDzh8YCFQoW2wodayEA7A</vt:lpwstr>
      </vt:variant>
      <vt:variant>
        <vt:lpwstr/>
      </vt:variant>
      <vt:variant>
        <vt:i4>7405684</vt:i4>
      </vt:variant>
      <vt:variant>
        <vt:i4>2414</vt:i4>
      </vt:variant>
      <vt:variant>
        <vt:i4>1028</vt:i4>
      </vt:variant>
      <vt:variant>
        <vt:i4>4</vt:i4>
      </vt:variant>
      <vt:variant>
        <vt:lpwstr>http://www.google.co.uk/imgres?imgurl=http://www.schooljotter.com/imagefolders/hartlepoolpru/galleryImages/bronze.jpg&amp;imgrefurl=http://www.schooljotter.com/showpage.php?id%3D120881&amp;h=336&amp;w=372&amp;tbnid=EwVmzqMB2MgPAM:&amp;zoom=1&amp;docid=rCdy7kszgWcVnM&amp;ei=mKF5VdLRH4qs7AbrwoDgDg&amp;tbm=isch&amp;ved=0CF4QMyg0MDRqFQoTCNL9hZDzh8YCFQoW2wodayEA7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M Griffiths</dc:creator>
  <cp:keywords/>
  <cp:lastModifiedBy>Mr J Jones</cp:lastModifiedBy>
  <cp:revision>2</cp:revision>
  <cp:lastPrinted>2026-04-17T13:43:00Z</cp:lastPrinted>
  <dcterms:created xsi:type="dcterms:W3CDTF">2026-04-17T13:43:00Z</dcterms:created>
  <dcterms:modified xsi:type="dcterms:W3CDTF">2026-04-17T13:43:00Z</dcterms:modified>
</cp:coreProperties>
</file>